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385B19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Usina de geração de energia solar fotovoltaica.</w:t>
      </w:r>
      <w:r w:rsidR="008F4D31" w:rsidRPr="008F4D31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385B19">
        <w:rPr>
          <w:rFonts w:ascii="Arial" w:hAnsi="Arial" w:cs="Arial"/>
          <w:sz w:val="20"/>
          <w:szCs w:val="20"/>
        </w:rPr>
        <w:t>9.03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85B19"/>
    <w:rsid w:val="003A0456"/>
    <w:rsid w:val="003B3145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8F4D31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0A1377-1A33-4ECD-9A1C-F349AEB09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19</Pages>
  <Words>5599</Words>
  <Characters>30239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18</cp:revision>
  <dcterms:created xsi:type="dcterms:W3CDTF">2020-01-28T18:42:00Z</dcterms:created>
  <dcterms:modified xsi:type="dcterms:W3CDTF">2025-07-14T16:48:00Z</dcterms:modified>
</cp:coreProperties>
</file>