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9A3CD1" w:rsidRPr="009A3CD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cervejas, chopes e maltes, exceto artesanal no interior de propriedade rural.</w:t>
      </w:r>
      <w:r w:rsidR="009A3CD1" w:rsidRPr="009A3CD1">
        <w:rPr>
          <w:rFonts w:ascii="Arial" w:hAnsi="Arial" w:cs="Arial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3319E3">
        <w:rPr>
          <w:rFonts w:ascii="Arial" w:hAnsi="Arial" w:cs="Arial"/>
          <w:sz w:val="20"/>
          <w:szCs w:val="20"/>
        </w:rPr>
        <w:t>6.04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19E3"/>
    <w:rsid w:val="00332322"/>
    <w:rsid w:val="00340925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A3CD1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46699-13FF-4172-AD4D-475724B04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19</Pages>
  <Words>5606</Words>
  <Characters>30276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2025-07-14T10:50:00Z</dcterms:modified>
</cp:coreProperties>
</file>