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2928" w:rsidRDefault="006629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hAnsi="Times New Roman" w:cs="Times New Roman"/>
          <w:b/>
          <w:smallCaps/>
          <w:color w:val="000000"/>
        </w:rPr>
      </w:pPr>
    </w:p>
    <w:p w:rsidR="00B55C9C" w:rsidRPr="005F162D" w:rsidRDefault="00B55C9C" w:rsidP="00B55C9C">
      <w:pPr>
        <w:spacing w:after="120"/>
        <w:jc w:val="center"/>
        <w:rPr>
          <w:rFonts w:ascii="Times New Roman" w:hAnsi="Times New Roman" w:cs="Times New Roman"/>
          <w:b/>
        </w:rPr>
      </w:pPr>
      <w:r w:rsidRPr="005F162D">
        <w:rPr>
          <w:rFonts w:ascii="Times New Roman" w:hAnsi="Times New Roman" w:cs="Times New Roman"/>
          <w:b/>
        </w:rPr>
        <w:t xml:space="preserve">ANEXO IV </w:t>
      </w:r>
    </w:p>
    <w:p w:rsidR="00B55C9C" w:rsidRPr="005F162D" w:rsidRDefault="00B55C9C" w:rsidP="00B55C9C">
      <w:pPr>
        <w:spacing w:after="120"/>
        <w:ind w:left="100"/>
        <w:jc w:val="center"/>
        <w:rPr>
          <w:rFonts w:ascii="Times New Roman" w:hAnsi="Times New Roman" w:cs="Times New Roman"/>
          <w:b/>
        </w:rPr>
      </w:pPr>
      <w:r w:rsidRPr="005F162D">
        <w:rPr>
          <w:rFonts w:ascii="Times New Roman" w:hAnsi="Times New Roman" w:cs="Times New Roman"/>
          <w:b/>
        </w:rPr>
        <w:t>TERMO DE EXECUÇÃO CULTURAL</w:t>
      </w:r>
    </w:p>
    <w:p w:rsidR="00B55C9C" w:rsidRPr="005F162D" w:rsidRDefault="00B55C9C" w:rsidP="00B55C9C">
      <w:pPr>
        <w:spacing w:after="120"/>
        <w:ind w:left="100"/>
        <w:jc w:val="center"/>
        <w:rPr>
          <w:rFonts w:ascii="Times New Roman" w:hAnsi="Times New Roman" w:cs="Times New Roman"/>
          <w:b/>
        </w:rPr>
      </w:pPr>
    </w:p>
    <w:p w:rsidR="00B55C9C" w:rsidRPr="005F162D" w:rsidRDefault="00B55C9C" w:rsidP="00B55C9C">
      <w:pPr>
        <w:spacing w:after="120"/>
        <w:ind w:left="3828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TERMO DE EXECUÇÃO CULTURAL Nº XXX/2024 TENDO POR OBJETO A CONCESSÃO DE APOIO FINANCEIRO A AÇÕES CULTURAIS CONTEMPLADAS PELO EDITAL nº XX/2024</w:t>
      </w:r>
      <w:r w:rsidRPr="005F162D">
        <w:rPr>
          <w:rFonts w:ascii="Times New Roman" w:hAnsi="Times New Roman" w:cs="Times New Roman"/>
          <w:i/>
        </w:rPr>
        <w:t xml:space="preserve"> –,</w:t>
      </w:r>
      <w:r w:rsidRPr="005F162D">
        <w:rPr>
          <w:rFonts w:ascii="Times New Roman" w:hAnsi="Times New Roman" w:cs="Times New Roman"/>
        </w:rPr>
        <w:t xml:space="preserve"> NOS TERMOS DA LEI COMPLEMENTAR Nº 195/2022 (LEI PAULO GUSTAVO), DO DECRETO N. 11.525/2023 (DECRETO PAULO GUSTAVO) E DO DECRETO 11.453/2023 (DECRETO DE FOMENTO).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  <w:b/>
          <w:bCs/>
        </w:rPr>
      </w:pPr>
      <w:r w:rsidRPr="005F162D">
        <w:rPr>
          <w:rFonts w:ascii="Times New Roman" w:hAnsi="Times New Roman" w:cs="Times New Roman"/>
          <w:b/>
          <w:bCs/>
        </w:rPr>
        <w:t>1. PARTES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 xml:space="preserve">1.1 </w:t>
      </w:r>
      <w:r w:rsidRPr="00085D81">
        <w:rPr>
          <w:rFonts w:ascii="Times New Roman" w:hAnsi="Times New Roman" w:cs="Times New Roman"/>
        </w:rPr>
        <w:t xml:space="preserve">O </w:t>
      </w:r>
      <w:r w:rsidRPr="00085D81">
        <w:rPr>
          <w:rFonts w:ascii="Times New Roman" w:hAnsi="Times New Roman" w:cs="Times New Roman"/>
          <w:b/>
        </w:rPr>
        <w:t>MUNICÍPIO DE BOA ESPERANÇA/ES</w:t>
      </w:r>
      <w:r w:rsidRPr="00085D81">
        <w:rPr>
          <w:rFonts w:ascii="Times New Roman" w:hAnsi="Times New Roman" w:cs="Times New Roman"/>
        </w:rPr>
        <w:t xml:space="preserve">, pessoa jurídica de direito público, com sede na Avenida Senador Eurico Rezende, 780, Centro, Boa Esperança/ES, inscrita no CNPJ-MF sob o nº 27.167.436/0001-26, neste ato representado pela Excelentíssima Prefeita Municipal </w:t>
      </w:r>
      <w:proofErr w:type="spellStart"/>
      <w:r w:rsidRPr="00085D81">
        <w:rPr>
          <w:rFonts w:ascii="Times New Roman" w:hAnsi="Times New Roman" w:cs="Times New Roman"/>
        </w:rPr>
        <w:t>Srª</w:t>
      </w:r>
      <w:proofErr w:type="spellEnd"/>
      <w:r w:rsidRPr="00085D81">
        <w:rPr>
          <w:rFonts w:ascii="Times New Roman" w:hAnsi="Times New Roman" w:cs="Times New Roman"/>
        </w:rPr>
        <w:t xml:space="preserve">. </w:t>
      </w:r>
      <w:r w:rsidRPr="00085D81">
        <w:rPr>
          <w:rFonts w:ascii="Times New Roman" w:hAnsi="Times New Roman" w:cs="Times New Roman"/>
          <w:b/>
        </w:rPr>
        <w:t>FERNANDA SIQUEIRA SUSSAI MILANESE</w:t>
      </w:r>
      <w:r w:rsidRPr="00085D81">
        <w:rPr>
          <w:rFonts w:ascii="Times New Roman" w:hAnsi="Times New Roman" w:cs="Times New Roman"/>
        </w:rPr>
        <w:t xml:space="preserve">, por intermédio do Secretário Municipal de Esporte, Cultura, Lazer e Turismo de Boa Esperança/ES Sr. </w:t>
      </w:r>
      <w:r w:rsidRPr="00085D81">
        <w:rPr>
          <w:rFonts w:ascii="Times New Roman" w:hAnsi="Times New Roman" w:cs="Times New Roman"/>
          <w:b/>
        </w:rPr>
        <w:t>ROMULO DE SOUSA COIMBRA</w:t>
      </w:r>
      <w:r w:rsidRPr="005F162D">
        <w:rPr>
          <w:rFonts w:ascii="Times New Roman" w:hAnsi="Times New Roman" w:cs="Times New Roman"/>
        </w:rPr>
        <w:t>, e o(a) AGENTE CULTURAL, [INDICAR NOME DO(A) AGENTE CULTURAL CONTEMPLADO], portador(a) do RG nº [INDICAR Nº DO RG], expedida em [INDICAR ÓRGÃO EXPEDIDOR], CPF nº [INDICAR Nº DO CPF], residente e domiciliado(a) à [INDICAR ENDEREÇO], CEP: [INDICAR CEP], telefones: [INDICAR TELEFONES], resolvem firmar o presente Termo de Execução Cultural, de acordo com as seguintes condições: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  <w:b/>
          <w:bCs/>
        </w:rPr>
      </w:pPr>
      <w:r w:rsidRPr="005F162D">
        <w:rPr>
          <w:rFonts w:ascii="Times New Roman" w:hAnsi="Times New Roman" w:cs="Times New Roman"/>
          <w:b/>
          <w:bCs/>
        </w:rPr>
        <w:t>2. PROCEDIMENTO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2.1 Este Termo de Execução Cultural é instrumento da modalidade de fomento à execução de ações culturais de que trata o inciso I do art. 8 do Decreto 11.453/2023, celebrado com agente cultural selecionado nos termos da LEI COMPLEMENTAR Nº 195/2022 (LEI PAULO GUSTAVO), DO DECRETO N. 11.525/2023 (DECRETO PAULO GUSTAVO) E DO DECRETO 11.453/2023 (DECRETO DE FOMENTO).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  <w:b/>
          <w:bCs/>
        </w:rPr>
      </w:pPr>
      <w:r w:rsidRPr="005F162D">
        <w:rPr>
          <w:rFonts w:ascii="Times New Roman" w:hAnsi="Times New Roman" w:cs="Times New Roman"/>
          <w:b/>
          <w:bCs/>
        </w:rPr>
        <w:t>3. OBJETO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 xml:space="preserve">3.1. Este Termo de Execução Cultural tem por objeto a concessão de apoio financeiro ao projeto cultural [INDICAR NOME DO PROJETO], contemplado no conforme processo administrativo nº [INDICAR NÚMERO DO PROCESSO]. 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  <w:b/>
          <w:bCs/>
        </w:rPr>
      </w:pPr>
      <w:r w:rsidRPr="005F162D">
        <w:rPr>
          <w:rFonts w:ascii="Times New Roman" w:hAnsi="Times New Roman" w:cs="Times New Roman"/>
          <w:b/>
          <w:bCs/>
        </w:rPr>
        <w:t xml:space="preserve">4. RECURSOS FINANCEIROS 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4.1. Os recursos financeiros para a execução do presente termo totalizam o montante de R$ [INDICAR VALOR EM NÚMERO ARÁBICOS] ([INDICAR VALOR POR EXTENSO] reais).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4.2. Serão transferidos à conta do(a) AGENTE CULTURAL, especialmente aberta no [NOME DO BANCO], Agência [INDICAR AGÊNCIA], Conta Corrente nº [INDICAR CONTA], para recebimento e movimentação.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  <w:b/>
          <w:bCs/>
        </w:rPr>
      </w:pPr>
      <w:r w:rsidRPr="005F162D">
        <w:rPr>
          <w:rFonts w:ascii="Times New Roman" w:hAnsi="Times New Roman" w:cs="Times New Roman"/>
          <w:b/>
          <w:bCs/>
        </w:rPr>
        <w:t>5. APLICAÇÃO DOS RECURSOS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lastRenderedPageBreak/>
        <w:t>5.1 Os rendimentos de ativos financeiros poderão ser aplicados para o alcance do objeto, sem a necessidade de autorização prévia.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  <w:b/>
          <w:bCs/>
        </w:rPr>
      </w:pPr>
      <w:r w:rsidRPr="005F162D">
        <w:rPr>
          <w:rFonts w:ascii="Times New Roman" w:hAnsi="Times New Roman" w:cs="Times New Roman"/>
          <w:b/>
          <w:bCs/>
        </w:rPr>
        <w:t>6. OBRIGAÇÕES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  <w:color w:val="FF0000"/>
        </w:rPr>
      </w:pPr>
      <w:r w:rsidRPr="005F162D">
        <w:rPr>
          <w:rFonts w:ascii="Times New Roman" w:hAnsi="Times New Roman" w:cs="Times New Roman"/>
        </w:rPr>
        <w:t>6.1 São obrigações da</w:t>
      </w:r>
      <w:r>
        <w:rPr>
          <w:rFonts w:ascii="Times New Roman" w:hAnsi="Times New Roman" w:cs="Times New Roman"/>
        </w:rPr>
        <w:t xml:space="preserve"> Secreta</w:t>
      </w:r>
      <w:r w:rsidRPr="00085D81">
        <w:rPr>
          <w:rFonts w:ascii="Times New Roman" w:hAnsi="Times New Roman" w:cs="Times New Roman"/>
        </w:rPr>
        <w:t>ri</w:t>
      </w:r>
      <w:r>
        <w:rPr>
          <w:rFonts w:ascii="Times New Roman" w:hAnsi="Times New Roman" w:cs="Times New Roman"/>
        </w:rPr>
        <w:t>a</w:t>
      </w:r>
      <w:r w:rsidRPr="00085D81">
        <w:rPr>
          <w:rFonts w:ascii="Times New Roman" w:hAnsi="Times New Roman" w:cs="Times New Roman"/>
        </w:rPr>
        <w:t xml:space="preserve"> Municipal de Esporte, Cultura, Lazer e Turismo</w:t>
      </w:r>
      <w:r w:rsidRPr="005F162D">
        <w:rPr>
          <w:rFonts w:ascii="Times New Roman" w:hAnsi="Times New Roman" w:cs="Times New Roman"/>
          <w:color w:val="FF0000"/>
        </w:rPr>
        <w:t>: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 xml:space="preserve">I) transferir os recursos ao(a)AGENTE CULTURAL; 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 xml:space="preserve">II) orientar o(a) AGENTE CULTURAL sobre o procedimento para a prestação de informações dos recursos concedidos; 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 xml:space="preserve">III) analisar e emitir parecer sobre os relatórios e sobre a prestação de informações apresentados pelo(a) AGENTE CULTURAL; 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 xml:space="preserve">IV) zelar pelo fiel cumprimento deste termo de execução cultural; 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V) adotar medidas saneadoras e corretivas quando houver inadimplemento;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VI) monitorar o cumprimento pelo(a) AGENTE CULTURAL das obrigações previstas na CLÁUSULA 6.2.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 xml:space="preserve">6.2 São obrigações do(a) AGENTE CULTURAL: 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 xml:space="preserve">I) executar a ação cultural aprovada; 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 xml:space="preserve">II) aplicar os recursos concedidos pela Lei Paulo Gustavo na realização da ação cultural; 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III) manter, obrigatória e exclusivamente, os recursos financeiros depositados na conta especialmente aberta para o Termo de Execução Cultural;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IV) facilitar o monitoramento, o controle e supervisão do termo de execução cultural bem como o acesso ao local de realização da ação cultural;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 xml:space="preserve">V) </w:t>
      </w:r>
      <w:r>
        <w:rPr>
          <w:rFonts w:ascii="Times New Roman" w:hAnsi="Times New Roman" w:cs="Times New Roman"/>
        </w:rPr>
        <w:t>P</w:t>
      </w:r>
      <w:r w:rsidRPr="00085D81">
        <w:rPr>
          <w:rFonts w:ascii="Times New Roman" w:hAnsi="Times New Roman" w:cs="Times New Roman"/>
        </w:rPr>
        <w:t>restar informações à SECULT/BE por meio de Relatório de Execução do Objeto, apresentado no prazo máximo de 30 (trinta) dias contados do término da vigência do termo de execução cultural</w:t>
      </w:r>
      <w:r w:rsidRPr="005F162D">
        <w:rPr>
          <w:rFonts w:ascii="Times New Roman" w:hAnsi="Times New Roman" w:cs="Times New Roman"/>
        </w:rPr>
        <w:t>;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VI) atender a qualque</w:t>
      </w:r>
      <w:r>
        <w:rPr>
          <w:rFonts w:ascii="Times New Roman" w:hAnsi="Times New Roman" w:cs="Times New Roman"/>
        </w:rPr>
        <w:t>r solicitação regular feita pela</w:t>
      </w:r>
      <w:r w:rsidRPr="005F162D">
        <w:rPr>
          <w:rFonts w:ascii="Times New Roman" w:hAnsi="Times New Roman" w:cs="Times New Roman"/>
        </w:rPr>
        <w:t xml:space="preserve"> </w:t>
      </w:r>
      <w:r w:rsidRPr="005F162D">
        <w:rPr>
          <w:rFonts w:ascii="Times New Roman" w:hAnsi="Times New Roman" w:cs="Times New Roman"/>
          <w:color w:val="FF0000"/>
        </w:rPr>
        <w:t>[NOME DO ÓRGÃO]</w:t>
      </w:r>
      <w:r w:rsidRPr="005F162D">
        <w:rPr>
          <w:rFonts w:ascii="Times New Roman" w:hAnsi="Times New Roman" w:cs="Times New Roman"/>
        </w:rPr>
        <w:t xml:space="preserve"> a contar do recebimento da notificação; 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VII) divulgar nos meios de comunicação, a informação de que a ação cultural aprovada é apoiada com recursos da Lei Paulo Gustavo, incluindo as marcas do Governo federal, de acordo com as orientações técnicas do manual de aplicação de marcas divulgado pelo Ministério da Cultura;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 xml:space="preserve">VIII) não realizar despesa em data anterior ou posterior à vigência deste termo de execução cultural; 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 xml:space="preserve">IX) guardar a documentação referente à prestação de informações pelo prazo de 10 anos, contados do fim da vigência deste Termo de Execução Cultural; 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X) não utilizar os recursos para finalidade diversa da estabelecida no projeto cultural;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XI) executar a contrapartida conforme pactuado.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  <w:color w:val="FF0000"/>
        </w:rPr>
      </w:pPr>
      <w:r w:rsidRPr="005F162D">
        <w:rPr>
          <w:rFonts w:ascii="Times New Roman" w:hAnsi="Times New Roman" w:cs="Times New Roman"/>
          <w:color w:val="FF0000"/>
        </w:rPr>
        <w:t>[PODEM SER ESTABELECIDAS OUTRAS OBRIGAÇÕES DE ACORDO COM O PACTUADO ENTRE AS PARTES PARA A EXECUÇÃO DO PROJETO]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  <w:b/>
          <w:bCs/>
        </w:rPr>
      </w:pPr>
      <w:r w:rsidRPr="005F162D">
        <w:rPr>
          <w:rFonts w:ascii="Times New Roman" w:hAnsi="Times New Roman" w:cs="Times New Roman"/>
          <w:b/>
          <w:bCs/>
        </w:rPr>
        <w:t>7. PRESTAÇÃO DE INFORMAÇÕES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  <w:color w:val="FF0000"/>
        </w:rPr>
        <w:t xml:space="preserve">[UTILIZAR ESSA CATEGORIA APENAS SE O VALOR DO TERMO DE EXECUÇÃO CULTURAL FOR INFERIOR A R$200.000,00 E O ÓRGÃO TIVER CAPACIDADE TÉCNICA E OPERACIONAL PARA REALIZAR A VISITA OBRIGATÓRIA] </w:t>
      </w:r>
      <w:r w:rsidRPr="005F162D">
        <w:rPr>
          <w:rFonts w:ascii="Times New Roman" w:hAnsi="Times New Roman" w:cs="Times New Roman"/>
        </w:rPr>
        <w:t xml:space="preserve">7.1 O agente cultural prestará contas à administração pública por meio da categoria de prestação de informações in loco. 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lastRenderedPageBreak/>
        <w:t>7.2 O agente público responsável elaborará relatório de visita de verificação e poderá adotar os seguintes procedimentos, de acordo com o caso concreto: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 - encaminhar o processo à autoridade responsável pelo julgamento da prestação de informações, caso conclua que houve o cumprimento integral do objeto ou o cumprimento parcial justificado;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II - recomendar que seja solicitada a apresentação, pelo agente cultural, de relatório de execução do objeto, caso considere que não foi possível aferir na visita de verificação que houve o cumprimento integral do objeto ou o cumprimento parcial justificado; ou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III - recomendar que seja solicitada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7.2.1 Após o recebimento do processo enviado pelo agente público de que trata o item 7.2, a autoridade responsável pelo julgamento da prestação de informações poderá: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 - determinar o arquivamento, caso considere que houve o cumprimento integral do objeto ou o cumprimento parcial justificado;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II - solicitar a apresentação, pelo agente cultural, de relatório de execução do objeto, caso considere que não foi possível aferir o cumprimento integral do objeto ou que as justificativas apresentadas sobre o cumprimento parcial do objeto foram insuficientes;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III - solicitar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insuficientes; ou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IV - aplicar sanções ou decidir pela rejeição da prestação de informações, caso verifique que não houve o cumprimento integral do objeto ou o cumprimento parcial justificado, ou caso identifique irregularidades no relatório de execução financeira.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  <w:color w:val="FF0000"/>
        </w:rPr>
      </w:pPr>
      <w:r w:rsidRPr="005F162D">
        <w:rPr>
          <w:rFonts w:ascii="Times New Roman" w:hAnsi="Times New Roman" w:cs="Times New Roman"/>
          <w:color w:val="FF0000"/>
        </w:rPr>
        <w:t>[OU]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  <w:color w:val="FF0000"/>
        </w:rPr>
        <w:t xml:space="preserve">[UTILIZAR ESSA CATEGORIA SE O VALOR DO TERMO DE EXECUÇÃO CULTURAL FOR IGUAL OU SUPERIOR A R$200.000,00, OU SE, MESMO SENDO INFERIOR A R$200.000,00 NÃO TIVER CAPACIDADE TÉCNICA E OPERACIONAL PARA REALIZAR A VISITA OBRIGATÓRIA] </w:t>
      </w:r>
      <w:r w:rsidRPr="005F162D">
        <w:rPr>
          <w:rFonts w:ascii="Times New Roman" w:hAnsi="Times New Roman" w:cs="Times New Roman"/>
        </w:rPr>
        <w:t xml:space="preserve">7.1 O agente cultural prestará contas à administração pública por meio da categoria de prestação de informações em relatório de execução do objeto. 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7.2 A prestação de informações em relatório de execução do objeto comprovará que foram alcançados os resultados da ação cultural, por meio dos seguintes procedimentos: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 - apresentação de relatório de execução do objeto pelo beneficiário no prazo estabelecido pelo ente federativo no regulamento ou no instrumento de seleção; e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II - análise do relatório de execução do objeto por agente público designado.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7.2.1 O relatório de prestação de informações sobre o cumprimento do objeto deverá: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 - comprovar que foram alcançados os resultados da ação cultural;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 xml:space="preserve">II - conter a descrição das ações desenvolvidas para o cumprimento do objeto; 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 xml:space="preserve">III - ter anexados documentos de comprovação do cumprimento do objeto, tais como: Declarações de realização dos eventos, com registro fotográfico ou audiovisual, clipping de matérias jornalísticas, releases, folders, catálogos, panfletos, filipetas, bem como outros documentos pertinentes à execução do projeto. 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lastRenderedPageBreak/>
        <w:t>7.2.2 O agente público competente elaborará parecer técnico de análise do relatório de execução do objeto e poderá adotar os seguintes procedimentos, de acordo com o caso concreto: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 - encaminhar o processo à autoridade responsável pelo julgamento da prestação de informações, caso conclua que houve o cumprimento integral do objeto; ou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II - recomendar que seja solicitada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7.2.3 Após o recebimento do processo pelo agente público de que trata o item 7.2.2, autoridade responsável pelo julgamento da prestação de informações poderá: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 - determinar o arquivamento, caso considere que houve o cumprimento integral do objeto ou o cumprimento parcial justificado;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II - solicitar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insuficientes; ou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III - aplicar sanções ou decidir pela rejeição da prestação de informações, caso verifique que não houve o cumprimento integral do objeto ou o cumprimento parcial justificado, ou caso identifique irregularidades no relatório de execução financeira.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7.3 O relatório de execução financeira será exigido, independente da modalidade inicial de prestação de informações (in loco ou em relatório de execução do objeto), somente nas seguintes hipóteses: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 - quando não estiver comprovado o cumprimento do objeto, observados os procedimentos previstos no item 7.2; ou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II - quando for recebida, pela administração pública, denúncia de irregularidade na execução da ação cultural, mediante juízo de admissibilidade que avaliará os elementos fáticos apresentados.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7.3.1 O prazo para apresentação do relatório de execução financeira será de, no mínimo, trinta dias, contado do recebimento da notificação.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7.4 O julgamento da prestação de informações realizado pela autoridade do ente federativo que celebrou o termo de execução cultural avaliará o parecer técnico de análise de prestação de informações e poderá concluir pela: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 - aprovação da prestação de informações, com ou sem ressalvas; ou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II - reprovação da prestação de informações, parcial ou total.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7.5 Na hipótese de o julgamento da prestação de informações apontar a necessidade de devolução de recursos, o agente cultural será notificado para que exerça a opção por: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 - devolução parcial ou integral dos recursos ao erário;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II - apresentação de plano de ações compensatórias; ou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III - devolução parcial dos recursos ao erário juntamente com a apresentação de plano de ações compensatórias.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7.5.1 A ocorrência de caso fortuito ou força maior impeditiva da execução do instrumento afasta a reprovação da prestação de informações, desde que comprovada.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7.5.2 Nos casos em que estiver caracterizada má-fé do agente cultural, será imediatamente exigida a devolução de recursos ao erário, vedada a aceitação de plano de ações compensatórias.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lastRenderedPageBreak/>
        <w:t>7.5.3 Nos casos em que houver exigência de devolução de recursos ao erário, o agente cultural poderá solicitar o parcelamento do débito, na forma e nas condições previstas na legislação.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7.5.4 O prazo de execução do plano de ações compensatórias será o menor possível, conforme o caso concreto, limitado à metade do prazo originalmente previsto de vigência do instrumento.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  <w:b/>
          <w:bCs/>
        </w:rPr>
      </w:pPr>
      <w:r w:rsidRPr="005F162D">
        <w:rPr>
          <w:rFonts w:ascii="Times New Roman" w:hAnsi="Times New Roman" w:cs="Times New Roman"/>
          <w:b/>
          <w:bCs/>
        </w:rPr>
        <w:t>8. ALTERAÇÃO DO TERMO DE EXECUÇÃO CULTURAL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8.1 A alteração do termo de execução cultural será formalizada por meio de termo aditivo.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8.2 A formalização de termo aditivo não será necessária nas seguintes hipóteses: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 - prorrogação de vigência realizada de ofício pela administração pública quando der causa a atraso na liberação de recursos; e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II - alteração do projeto sem modificação do valor global do instrumento e sem modificação substancial do objeto.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8.3 Na hipótese de prorrogação de vigência, o saldo de recursos será automaticamente mantido na conta, a fim de viabilizar a continuidade da execução do objeto.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8.4 As alterações do projeto cujo escopo seja de, no máximo, 20% poderão ser realizadas pelo agente cultural e comunicadas à administração pública em seguida, sem a necessidade de autorização prévia.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8.5 A aplicação de rendimentos de ativos financeiros em benefício do objeto do termo de execução cultural poderá ser realizada pelo agente cultural sem a necessidade de autorização prévia da administração pública.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 xml:space="preserve">8.6 Nas hipóteses de alterações em que não seja necessário termo aditivo, poderá ser realizado </w:t>
      </w:r>
      <w:proofErr w:type="spellStart"/>
      <w:r w:rsidRPr="005F162D">
        <w:rPr>
          <w:rFonts w:ascii="Times New Roman" w:hAnsi="Times New Roman" w:cs="Times New Roman"/>
        </w:rPr>
        <w:t>apostilamento</w:t>
      </w:r>
      <w:proofErr w:type="spellEnd"/>
      <w:r w:rsidRPr="005F162D">
        <w:rPr>
          <w:rFonts w:ascii="Times New Roman" w:hAnsi="Times New Roman" w:cs="Times New Roman"/>
        </w:rPr>
        <w:t>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  <w:b/>
          <w:bCs/>
        </w:rPr>
      </w:pPr>
      <w:r w:rsidRPr="005F162D">
        <w:rPr>
          <w:rFonts w:ascii="Times New Roman" w:hAnsi="Times New Roman" w:cs="Times New Roman"/>
          <w:b/>
          <w:bCs/>
        </w:rPr>
        <w:t>9. TITULARIDADE DE BENS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9.1 Os bens permanentes adquiridos, produzidos ou transformados em decorrência da execução da ação cultural fomentada serão de titularidade do agente cultural desde a data da sua aquisição.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9.2 Nos casos de rejeição da prestação de contas em razão da aquisição ou do uso do bem, o valor pago pela aquisição será computado no cálculo de valores a devolver, com atualização monetária.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  <w:color w:val="FF0000"/>
        </w:rPr>
      </w:pPr>
      <w:r w:rsidRPr="005F162D">
        <w:rPr>
          <w:rFonts w:ascii="Times New Roman" w:hAnsi="Times New Roman" w:cs="Times New Roman"/>
          <w:color w:val="FF0000"/>
        </w:rPr>
        <w:t>[OU]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9.2 Os bens permanentes adquiridos, produzidos ou transformados em decorrência da execução da ação cultural fomentada serão de titularidade do [NOME DO ENTE].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  <w:color w:val="FF0000"/>
        </w:rPr>
      </w:pPr>
      <w:r w:rsidRPr="005F162D">
        <w:rPr>
          <w:rFonts w:ascii="Times New Roman" w:hAnsi="Times New Roman" w:cs="Times New Roman"/>
          <w:color w:val="FF0000"/>
        </w:rPr>
        <w:t>[AO FORMALIZAR O TERMO DE EXECUÇÃO CULTURAL, O ENTE DEVE DECIDIR SE OS BENS ADQUIRIDOS, PRODUZIDOS OU TRANSFORMADOS PELO AGENTE CULTURAL SERÃO DO PRÓPRIO AGENTE CULTURAL OU DA ADMINISTRAÇÃO PÚBLICA. OS BENS PODEM FICAR COM O AGENTE CULTURAL NAS HIPÓTESES TRATADAS NO ART. 27 DO DECRETO 11.453/2023]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  <w:b/>
          <w:bCs/>
        </w:rPr>
      </w:pPr>
      <w:r w:rsidRPr="005F162D">
        <w:rPr>
          <w:rFonts w:ascii="Times New Roman" w:hAnsi="Times New Roman" w:cs="Times New Roman"/>
          <w:b/>
          <w:bCs/>
        </w:rPr>
        <w:t>10. EXTINÇÃO DO TERMO DE EXECUÇÃO CULTURAL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10.1 O presente Termo de Execução Cultural poderá ser: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 - extinto por decurso de prazo;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II - extinto, de comum acordo antes do prazo avençado, mediante Termo de Distrato;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III - denunciado, por decisão unilateral de qualquer dos partícipes, independentemente de autorização judicial, mediante prévia notificação por escrito ao outro partícipe; ou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IV - rescindido, por decisão unilateral de qualquer dos partícipes, independentemente de autorização judicial, mediante prévia notificação por escrito ao outro partícipe, nas seguintes hipóteses: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lastRenderedPageBreak/>
        <w:t>a) descumprimento injustificado de cláusula deste instrumento;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 xml:space="preserve">b) irregularidade ou inexecução injustificada, ainda que parcial, do objeto, resultados ou metas </w:t>
      </w:r>
      <w:proofErr w:type="gramStart"/>
      <w:r w:rsidRPr="005F162D">
        <w:rPr>
          <w:rFonts w:ascii="Times New Roman" w:hAnsi="Times New Roman" w:cs="Times New Roman"/>
        </w:rPr>
        <w:t>pactuadas ;</w:t>
      </w:r>
      <w:proofErr w:type="gramEnd"/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c) violação da legislação aplicável;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d) cometimento de falhas reiteradas na execução;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e) má administração de recursos públicos;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f) constatação de falsidade ou fraude nas informações ou documentos apresentados;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g) não atendimento às recomendações ou determinações decorrentes da fiscalização;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h) outras hipóteses expressamente previstas na legislação aplicável.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10.2 A denúncia só será eficaz 60 (sessenta) dias após a data de recebimento da notificação, ficando os partícipes responsáveis somente pelas obrigações e vantagens do tempo em que participaram voluntariamente da avença.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 xml:space="preserve">10.3 Os casos de rescisão unilateral serão formalmente motivados nos autos do processo administrativo, assegurado o contraditório e a ampla defesa. O prazo de defesa será de 10 (dez) dias da abertura de vista do processo. 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 xml:space="preserve">10.4 Na hipótese de irregularidade na execução do objeto que enseje </w:t>
      </w:r>
      <w:proofErr w:type="spellStart"/>
      <w:r w:rsidRPr="005F162D">
        <w:rPr>
          <w:rFonts w:ascii="Times New Roman" w:hAnsi="Times New Roman" w:cs="Times New Roman"/>
        </w:rPr>
        <w:t>dano</w:t>
      </w:r>
      <w:proofErr w:type="spellEnd"/>
      <w:r w:rsidRPr="005F162D">
        <w:rPr>
          <w:rFonts w:ascii="Times New Roman" w:hAnsi="Times New Roman" w:cs="Times New Roman"/>
        </w:rPr>
        <w:t xml:space="preserve"> ao erário, deverá ser instaurada Tomada de Contas Especial caso os valores relacionados à irregularidade não sejam devolvidos no prazo estabelecido pela Administração Pública.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 xml:space="preserve">10.5 Outras situações relativas à extinção deste Termo não previstas na legislação aplicável ou neste instrumento poderão ser negociados entre as partes ou, se for o caso, no Termo de Distrato.  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  <w:b/>
          <w:bCs/>
        </w:rPr>
      </w:pPr>
      <w:r w:rsidRPr="005F162D">
        <w:rPr>
          <w:rFonts w:ascii="Times New Roman" w:hAnsi="Times New Roman" w:cs="Times New Roman"/>
          <w:b/>
          <w:bCs/>
        </w:rPr>
        <w:t>11. SANÇÕES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11.1 . Nos casos em que for verificado que a ação cultural ocorreu, mas houve inadequação na execução do objeto ou na execução financeira sem má-fé, a autoridade pode concluir pela aprovação da prestação de informações com ressalvas e aplicar sanção de advertência ou multa.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 xml:space="preserve">11.2 A decisão sobre a sanção deve ser precedida de abertura de prazo para apresentação de defesa pelo AGENTE CULTURAL. 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11.3 A ocorrência de caso fortuito ou força maior impeditiva da execução do instrumento afasta a aplicação de sanção, desde que regularmente comprovada.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  <w:b/>
          <w:bCs/>
        </w:rPr>
      </w:pPr>
      <w:r w:rsidRPr="005F162D">
        <w:rPr>
          <w:rFonts w:ascii="Times New Roman" w:hAnsi="Times New Roman" w:cs="Times New Roman"/>
          <w:b/>
          <w:bCs/>
        </w:rPr>
        <w:t xml:space="preserve">12. MONITORAMENTO E CONTROLE DE RESULTADOS 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  <w:color w:val="FF0000"/>
        </w:rPr>
      </w:pPr>
      <w:r w:rsidRPr="005F162D">
        <w:rPr>
          <w:rFonts w:ascii="Times New Roman" w:hAnsi="Times New Roman" w:cs="Times New Roman"/>
        </w:rPr>
        <w:t xml:space="preserve">12.1 </w:t>
      </w:r>
      <w:r w:rsidRPr="005F162D">
        <w:rPr>
          <w:rFonts w:ascii="Times New Roman" w:hAnsi="Times New Roman" w:cs="Times New Roman"/>
          <w:color w:val="FF0000"/>
        </w:rPr>
        <w:t>[DEVE SER INFORMADO COMO O ÓRGÃO REALIZARÁ O MONITORAMENTO DAS AÇÕES, PODENDO SER POR MEIO DE COMISSÃO ESPECÍFICA PARA ESTE FIM, POR ENVIO DE RELATÓRIOS, ENTRE OUTRAS MEDIDAS].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  <w:b/>
          <w:bCs/>
        </w:rPr>
      </w:pPr>
      <w:r w:rsidRPr="005F162D">
        <w:rPr>
          <w:rFonts w:ascii="Times New Roman" w:hAnsi="Times New Roman" w:cs="Times New Roman"/>
          <w:b/>
          <w:bCs/>
        </w:rPr>
        <w:t xml:space="preserve">13. VIGÊNCIA 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  <w:color w:val="FF0000"/>
        </w:rPr>
      </w:pPr>
      <w:r w:rsidRPr="005F162D">
        <w:rPr>
          <w:rFonts w:ascii="Times New Roman" w:hAnsi="Times New Roman" w:cs="Times New Roman"/>
        </w:rPr>
        <w:t xml:space="preserve">13.1 A vigência deste instrumento terá início na data de assinatura das partes, com duração de </w:t>
      </w:r>
      <w:r w:rsidRPr="005F162D">
        <w:rPr>
          <w:rFonts w:ascii="Times New Roman" w:hAnsi="Times New Roman" w:cs="Times New Roman"/>
          <w:color w:val="FF0000"/>
        </w:rPr>
        <w:t>[PRAZO EM ANOS OU MESES</w:t>
      </w:r>
      <w:r w:rsidRPr="005F162D">
        <w:rPr>
          <w:rFonts w:ascii="Times New Roman" w:hAnsi="Times New Roman" w:cs="Times New Roman"/>
        </w:rPr>
        <w:t>], podendo ser prorrogado por</w:t>
      </w:r>
      <w:r w:rsidRPr="005F162D">
        <w:rPr>
          <w:rFonts w:ascii="Times New Roman" w:hAnsi="Times New Roman" w:cs="Times New Roman"/>
          <w:color w:val="FF0000"/>
        </w:rPr>
        <w:t xml:space="preserve"> [PRAZO MÁXIMO DE PRORROGAÇÃO].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  <w:b/>
          <w:bCs/>
        </w:rPr>
      </w:pPr>
      <w:r w:rsidRPr="005F162D">
        <w:rPr>
          <w:rFonts w:ascii="Times New Roman" w:hAnsi="Times New Roman" w:cs="Times New Roman"/>
          <w:b/>
          <w:bCs/>
        </w:rPr>
        <w:t xml:space="preserve">14. PUBLICAÇÃO 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14.1 O Extrato do Termo de Execução Cultural será publicado no [INFORMAR ONDE SERÁ PUBLICADO]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  <w:b/>
          <w:bCs/>
        </w:rPr>
      </w:pPr>
      <w:r w:rsidRPr="005F162D">
        <w:rPr>
          <w:rFonts w:ascii="Times New Roman" w:hAnsi="Times New Roman" w:cs="Times New Roman"/>
          <w:b/>
          <w:bCs/>
        </w:rPr>
        <w:t xml:space="preserve">15. FORO </w:t>
      </w:r>
    </w:p>
    <w:p w:rsidR="00B55C9C" w:rsidRPr="005F162D" w:rsidRDefault="00B55C9C" w:rsidP="00B55C9C">
      <w:pPr>
        <w:spacing w:after="100"/>
        <w:ind w:left="100"/>
        <w:jc w:val="both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lastRenderedPageBreak/>
        <w:t>15.1 Fica eleito o Foro de [LOCAL] para dirimir quaisquer dúvidas relativas ao presente Termo de Execução Cultural.</w:t>
      </w:r>
    </w:p>
    <w:p w:rsidR="00B55C9C" w:rsidRPr="005F162D" w:rsidRDefault="00B55C9C" w:rsidP="00B55C9C">
      <w:pPr>
        <w:spacing w:after="100"/>
        <w:ind w:left="100"/>
        <w:jc w:val="center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LOCAL, [INDICAR DIA, MÊS E ANO].</w:t>
      </w:r>
    </w:p>
    <w:p w:rsidR="00B55C9C" w:rsidRPr="005F162D" w:rsidRDefault="00B55C9C" w:rsidP="00B55C9C">
      <w:pPr>
        <w:spacing w:after="0"/>
        <w:jc w:val="center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 xml:space="preserve"> </w:t>
      </w:r>
    </w:p>
    <w:p w:rsidR="00B55C9C" w:rsidRPr="005F162D" w:rsidRDefault="00B55C9C" w:rsidP="00B55C9C">
      <w:pPr>
        <w:spacing w:after="100"/>
        <w:jc w:val="center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Pelo órgão:</w:t>
      </w:r>
    </w:p>
    <w:p w:rsidR="00B55C9C" w:rsidRPr="005F162D" w:rsidRDefault="00B55C9C" w:rsidP="00B55C9C">
      <w:pPr>
        <w:spacing w:after="100"/>
        <w:jc w:val="center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[NOME DO REPRESENTANTE]</w:t>
      </w:r>
    </w:p>
    <w:p w:rsidR="00B55C9C" w:rsidRPr="005F162D" w:rsidRDefault="00B55C9C" w:rsidP="00B55C9C">
      <w:pPr>
        <w:spacing w:after="0"/>
        <w:jc w:val="center"/>
        <w:rPr>
          <w:rFonts w:ascii="Times New Roman" w:hAnsi="Times New Roman" w:cs="Times New Roman"/>
        </w:rPr>
      </w:pPr>
    </w:p>
    <w:p w:rsidR="00B55C9C" w:rsidRPr="005F162D" w:rsidRDefault="00B55C9C" w:rsidP="00B55C9C">
      <w:pPr>
        <w:spacing w:after="100"/>
        <w:jc w:val="center"/>
        <w:rPr>
          <w:rFonts w:ascii="Times New Roman" w:hAnsi="Times New Roman" w:cs="Times New Roman"/>
        </w:rPr>
      </w:pPr>
      <w:r w:rsidRPr="005F162D">
        <w:rPr>
          <w:rFonts w:ascii="Times New Roman" w:hAnsi="Times New Roman" w:cs="Times New Roman"/>
        </w:rPr>
        <w:t>Pelo Agente Cultural:</w:t>
      </w:r>
    </w:p>
    <w:p w:rsidR="00B55C9C" w:rsidRDefault="00B55C9C" w:rsidP="00B55C9C">
      <w:pPr>
        <w:jc w:val="center"/>
      </w:pPr>
      <w:r w:rsidRPr="005F162D">
        <w:rPr>
          <w:rFonts w:ascii="Times New Roman" w:hAnsi="Times New Roman" w:cs="Times New Roman"/>
        </w:rPr>
        <w:t>[NOME DO AGENTE CULTURAL</w:t>
      </w:r>
    </w:p>
    <w:p w:rsidR="00B55C9C" w:rsidRDefault="00B55C9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hAnsi="Times New Roman" w:cs="Times New Roman"/>
          <w:b/>
          <w:smallCaps/>
          <w:color w:val="000000"/>
        </w:rPr>
      </w:pPr>
      <w:bookmarkStart w:id="0" w:name="_GoBack"/>
      <w:bookmarkEnd w:id="0"/>
    </w:p>
    <w:sectPr w:rsidR="00B55C9C" w:rsidSect="00662928">
      <w:headerReference w:type="default" r:id="rId8"/>
      <w:pgSz w:w="11906" w:h="16838"/>
      <w:pgMar w:top="1701" w:right="1418" w:bottom="1701" w:left="1418" w:header="142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73E6" w:rsidRDefault="00AA73E6" w:rsidP="00662928">
      <w:pPr>
        <w:spacing w:after="0" w:line="240" w:lineRule="auto"/>
      </w:pPr>
      <w:r>
        <w:separator/>
      </w:r>
    </w:p>
  </w:endnote>
  <w:endnote w:type="continuationSeparator" w:id="0">
    <w:p w:rsidR="00AA73E6" w:rsidRDefault="00AA73E6" w:rsidP="006629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73E6" w:rsidRDefault="00AA73E6" w:rsidP="00662928">
      <w:pPr>
        <w:spacing w:after="0" w:line="240" w:lineRule="auto"/>
      </w:pPr>
      <w:r>
        <w:separator/>
      </w:r>
    </w:p>
  </w:footnote>
  <w:footnote w:type="continuationSeparator" w:id="0">
    <w:p w:rsidR="00AA73E6" w:rsidRDefault="00AA73E6" w:rsidP="006629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1B98" w:rsidRDefault="00851B98" w:rsidP="00662928">
    <w:pPr>
      <w:pStyle w:val="Cabealho"/>
      <w:rPr>
        <w:rFonts w:ascii="Verdana" w:hAnsi="Verdana"/>
        <w:b/>
      </w:rPr>
    </w:pPr>
    <w:r>
      <w:rPr>
        <w:rFonts w:ascii="Arial" w:eastAsia="Arial" w:hAnsi="Arial" w:cs="Arial"/>
        <w:noProof/>
        <w:color w:val="000000"/>
        <w:sz w:val="14"/>
        <w:szCs w:val="14"/>
      </w:rPr>
      <w:drawing>
        <wp:anchor distT="0" distB="0" distL="114300" distR="114300" simplePos="0" relativeHeight="251659264" behindDoc="1" locked="0" layoutInCell="1" allowOverlap="1" wp14:anchorId="0A8B2D31" wp14:editId="1851767D">
          <wp:simplePos x="0" y="0"/>
          <wp:positionH relativeFrom="leftMargin">
            <wp:posOffset>308610</wp:posOffset>
          </wp:positionH>
          <wp:positionV relativeFrom="paragraph">
            <wp:posOffset>177800</wp:posOffset>
          </wp:positionV>
          <wp:extent cx="876300" cy="768350"/>
          <wp:effectExtent l="0" t="0" r="0" b="0"/>
          <wp:wrapNone/>
          <wp:docPr id="15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76300" cy="768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Verdana" w:hAnsi="Verdana"/>
        <w:b/>
      </w:rPr>
      <w:t xml:space="preserve">    </w:t>
    </w:r>
  </w:p>
  <w:p w:rsidR="00851B98" w:rsidRDefault="00851B98" w:rsidP="00662928">
    <w:pPr>
      <w:pStyle w:val="Cabealho"/>
      <w:rPr>
        <w:rFonts w:ascii="Verdana" w:hAnsi="Verdana"/>
        <w:b/>
      </w:rPr>
    </w:pPr>
  </w:p>
  <w:p w:rsidR="00851B98" w:rsidRPr="00C50BAF" w:rsidRDefault="00851B98" w:rsidP="00662928">
    <w:pPr>
      <w:pStyle w:val="Cabealho"/>
      <w:rPr>
        <w:rFonts w:ascii="Verdana" w:hAnsi="Verdana"/>
        <w:b/>
      </w:rPr>
    </w:pPr>
    <w:r>
      <w:rPr>
        <w:rFonts w:ascii="Verdana" w:hAnsi="Verdana"/>
        <w:b/>
      </w:rPr>
      <w:t xml:space="preserve">     MUNICÍ</w:t>
    </w:r>
    <w:r w:rsidRPr="00C50BAF">
      <w:rPr>
        <w:rFonts w:ascii="Verdana" w:hAnsi="Verdana"/>
        <w:b/>
      </w:rPr>
      <w:t>PIO DE</w:t>
    </w:r>
    <w:r>
      <w:rPr>
        <w:rFonts w:ascii="Verdana" w:hAnsi="Verdana"/>
        <w:b/>
      </w:rPr>
      <w:t xml:space="preserve">    </w:t>
    </w:r>
  </w:p>
  <w:p w:rsidR="00851B98" w:rsidRPr="00C50BAF" w:rsidRDefault="00851B98" w:rsidP="00662928">
    <w:pPr>
      <w:pStyle w:val="Cabealho"/>
      <w:rPr>
        <w:rFonts w:ascii="Verdana" w:hAnsi="Verdana"/>
        <w:b/>
      </w:rPr>
    </w:pPr>
    <w:r w:rsidRPr="00C50BAF">
      <w:rPr>
        <w:rFonts w:ascii="Verdana" w:hAnsi="Verdana"/>
        <w:b/>
      </w:rPr>
      <w:t xml:space="preserve">  </w:t>
    </w:r>
    <w:r>
      <w:rPr>
        <w:rFonts w:ascii="Verdana" w:hAnsi="Verdana"/>
        <w:b/>
      </w:rPr>
      <w:t xml:space="preserve"> </w:t>
    </w:r>
    <w:r w:rsidRPr="00C50BAF">
      <w:rPr>
        <w:rFonts w:ascii="Verdana" w:hAnsi="Verdana"/>
        <w:b/>
      </w:rPr>
      <w:t>BOA ESPERANÇA/ES</w:t>
    </w:r>
    <w:r>
      <w:rPr>
        <w:rFonts w:ascii="Verdana" w:hAnsi="Verdana"/>
        <w:b/>
      </w:rPr>
      <w:t xml:space="preserve">                            </w:t>
    </w:r>
    <w:r>
      <w:rPr>
        <w:noProof/>
        <w:color w:val="000000"/>
        <w:sz w:val="14"/>
        <w:szCs w:val="14"/>
      </w:rPr>
      <w:drawing>
        <wp:anchor distT="0" distB="0" distL="114300" distR="114300" simplePos="0" relativeHeight="251661312" behindDoc="1" locked="0" layoutInCell="1" allowOverlap="1" wp14:anchorId="083B4A0B" wp14:editId="6594370D">
          <wp:simplePos x="0" y="0"/>
          <wp:positionH relativeFrom="margin">
            <wp:posOffset>2028825</wp:posOffset>
          </wp:positionH>
          <wp:positionV relativeFrom="paragraph">
            <wp:posOffset>-330200</wp:posOffset>
          </wp:positionV>
          <wp:extent cx="904875" cy="758586"/>
          <wp:effectExtent l="0" t="0" r="0" b="3810"/>
          <wp:wrapNone/>
          <wp:docPr id="14" name="Imagem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g0_600x400 PAULO GUSTAV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4875" cy="7585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Verdana" w:hAnsi="Verdana"/>
        <w:b/>
      </w:rPr>
      <w:t xml:space="preserve">     </w:t>
    </w:r>
    <w:r>
      <w:rPr>
        <w:noProof/>
      </w:rPr>
      <w:drawing>
        <wp:anchor distT="0" distB="0" distL="114300" distR="114300" simplePos="0" relativeHeight="251663360" behindDoc="1" locked="0" layoutInCell="1" allowOverlap="1" wp14:anchorId="0210CA43" wp14:editId="592C2C54">
          <wp:simplePos x="0" y="0"/>
          <wp:positionH relativeFrom="column">
            <wp:posOffset>3286125</wp:posOffset>
          </wp:positionH>
          <wp:positionV relativeFrom="paragraph">
            <wp:posOffset>-231775</wp:posOffset>
          </wp:positionV>
          <wp:extent cx="2669540" cy="656590"/>
          <wp:effectExtent l="0" t="0" r="0" b="0"/>
          <wp:wrapNone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" name="assinaturaconjunta_hor_cmyk_preferencial.png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134" b="37255"/>
                  <a:stretch/>
                </pic:blipFill>
                <pic:spPr bwMode="auto">
                  <a:xfrm>
                    <a:off x="0" y="0"/>
                    <a:ext cx="2669540" cy="6565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51B98" w:rsidRDefault="00851B98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BC0C1A"/>
    <w:multiLevelType w:val="multilevel"/>
    <w:tmpl w:val="D41CBFB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>
    <w:nsid w:val="4F8D0AE9"/>
    <w:multiLevelType w:val="multilevel"/>
    <w:tmpl w:val="5B3EF3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20"/>
        <w:szCs w:val="20"/>
        <w:highlight w:val="whit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>
    <w:nsid w:val="548664DD"/>
    <w:multiLevelType w:val="multilevel"/>
    <w:tmpl w:val="6B0C404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9ED"/>
    <w:rsid w:val="0003090B"/>
    <w:rsid w:val="00054F73"/>
    <w:rsid w:val="00085D81"/>
    <w:rsid w:val="000B0EA9"/>
    <w:rsid w:val="000C3DF0"/>
    <w:rsid w:val="000F302B"/>
    <w:rsid w:val="00122B10"/>
    <w:rsid w:val="001D3DBF"/>
    <w:rsid w:val="003C310A"/>
    <w:rsid w:val="004113FC"/>
    <w:rsid w:val="004219ED"/>
    <w:rsid w:val="005F162D"/>
    <w:rsid w:val="006574F9"/>
    <w:rsid w:val="00662928"/>
    <w:rsid w:val="0077324B"/>
    <w:rsid w:val="00776620"/>
    <w:rsid w:val="00851B98"/>
    <w:rsid w:val="008578BC"/>
    <w:rsid w:val="009120D7"/>
    <w:rsid w:val="0097552C"/>
    <w:rsid w:val="0098406C"/>
    <w:rsid w:val="009976D3"/>
    <w:rsid w:val="00A72B72"/>
    <w:rsid w:val="00AA73E6"/>
    <w:rsid w:val="00AD2ED4"/>
    <w:rsid w:val="00B1469C"/>
    <w:rsid w:val="00B24733"/>
    <w:rsid w:val="00B305BC"/>
    <w:rsid w:val="00B55C9C"/>
    <w:rsid w:val="00CE59F1"/>
    <w:rsid w:val="00D83E93"/>
    <w:rsid w:val="00DC6460"/>
    <w:rsid w:val="00E57B34"/>
    <w:rsid w:val="00E759F8"/>
    <w:rsid w:val="00E82B09"/>
    <w:rsid w:val="00F71961"/>
    <w:rsid w:val="00FC2A49"/>
    <w:rsid w:val="00FE0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1144C9-BFBC-4DDD-A3D4-9BE3439BA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1"/>
    <w:qFormat/>
    <w:rsid w:val="00F516DC"/>
    <w:pPr>
      <w:widowControl w:val="0"/>
      <w:spacing w:after="0" w:line="240" w:lineRule="auto"/>
      <w:ind w:left="491" w:hanging="271"/>
      <w:jc w:val="both"/>
      <w:outlineLvl w:val="0"/>
    </w:pPr>
    <w:rPr>
      <w:rFonts w:ascii="Arial" w:eastAsia="Arial" w:hAnsi="Arial" w:cs="Arial"/>
      <w:b/>
      <w:bCs/>
      <w:sz w:val="24"/>
      <w:szCs w:val="24"/>
      <w:lang w:val="pt-PT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textocentralizadomaiusculas">
    <w:name w:val="texto_centralizado_maiusculas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C50B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50BAF"/>
  </w:style>
  <w:style w:type="paragraph" w:styleId="Rodap">
    <w:name w:val="footer"/>
    <w:basedOn w:val="Normal"/>
    <w:link w:val="RodapChar"/>
    <w:uiPriority w:val="99"/>
    <w:unhideWhenUsed/>
    <w:rsid w:val="00C50BA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50BAF"/>
  </w:style>
  <w:style w:type="character" w:customStyle="1" w:styleId="Ttulo1Char">
    <w:name w:val="Título 1 Char"/>
    <w:basedOn w:val="Fontepargpadro"/>
    <w:link w:val="Ttulo1"/>
    <w:uiPriority w:val="1"/>
    <w:rsid w:val="00F516DC"/>
    <w:rPr>
      <w:rFonts w:ascii="Arial" w:eastAsia="Arial" w:hAnsi="Arial" w:cs="Arial"/>
      <w:b/>
      <w:bCs/>
      <w:kern w:val="0"/>
      <w:sz w:val="24"/>
      <w:szCs w:val="24"/>
      <w:lang w:val="pt-PT" w:eastAsia="pt-BR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styleId="Tabelacomgrade">
    <w:name w:val="Table Grid"/>
    <w:basedOn w:val="Tabelanormal"/>
    <w:uiPriority w:val="39"/>
    <w:rsid w:val="00F719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pmXZVjgojf/yv+/VJR4cmL7g5A==">CgMxLjA4AHIhMUVWUktvZlVsVWZrS081R0ZvWXI0YjExWlgtTXFjUEM3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2673</Words>
  <Characters>14436</Characters>
  <Application>Microsoft Office Word</Application>
  <DocSecurity>0</DocSecurity>
  <Lines>120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Windows</cp:lastModifiedBy>
  <cp:revision>2</cp:revision>
  <cp:lastPrinted>2024-08-29T17:08:00Z</cp:lastPrinted>
  <dcterms:created xsi:type="dcterms:W3CDTF">2024-08-30T15:19:00Z</dcterms:created>
  <dcterms:modified xsi:type="dcterms:W3CDTF">2024-08-30T15:19:00Z</dcterms:modified>
</cp:coreProperties>
</file>